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60251" w:rsidP="00175783">
      <w:pPr>
        <w:jc w:val="center"/>
      </w:pPr>
      <w:r>
        <w:t>Strategies for Lead Change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72A31" w:rsidRDefault="00272A31" w:rsidP="00272A31">
      <w:pPr>
        <w:ind w:firstLine="720"/>
        <w:jc w:val="center"/>
      </w:pPr>
      <w:r>
        <w:lastRenderedPageBreak/>
        <w:t>Strategies for Lead Change</w:t>
      </w:r>
    </w:p>
    <w:p w:rsidR="00272A31" w:rsidRDefault="00272A31" w:rsidP="00272A31">
      <w:pPr>
        <w:ind w:firstLine="720"/>
      </w:pPr>
      <w:r>
        <w:t>2</w:t>
      </w:r>
    </w:p>
    <w:p w:rsidR="00272A31" w:rsidRDefault="00272A31" w:rsidP="00272A31">
      <w:pPr>
        <w:ind w:firstLine="720"/>
      </w:pPr>
      <w:r>
        <w:t>The two strategies that can get used to lead change within the healthcare sectors are constant communication and staying purpose-driven. The ability for a medical organization to stay purpose-driven during turbulent times makes focus to get created. The health institutions may get faced with problems in their departments, but focus needs to get maintained on treatment purposes. The ability to stay driven with a common goal is essential in creating effective changes in reducing problems in hospitals</w:t>
      </w:r>
      <w:r w:rsidR="00160251" w:rsidRPr="00160251">
        <w:rPr>
          <w:szCs w:val="24"/>
        </w:rPr>
        <w:t xml:space="preserve"> </w:t>
      </w:r>
      <w:r w:rsidR="00160251">
        <w:rPr>
          <w:szCs w:val="24"/>
        </w:rPr>
        <w:t>(Murdock Et al., 2019)</w:t>
      </w:r>
      <w:r>
        <w:t xml:space="preserve">. Also, constant communication is useful in promoting a proper working relationship between doctors and patients. Regular contact helps in going about any medical problem that might get faced by employees. Changes within medical institutions can get developed through appropriate constant contact. </w:t>
      </w:r>
    </w:p>
    <w:p w:rsidR="00272A31" w:rsidRPr="005409F0" w:rsidRDefault="00272A31" w:rsidP="00272A31">
      <w:pPr>
        <w:ind w:firstLine="720"/>
      </w:pPr>
      <w:r>
        <w:t>Constant communication increase stakeholder support through the provision of relevant information concerning a problem in hospitals. The stakeholders can understand the kind of issues that an organization faces and promote positive recommendations. Besides, staying purpose-driven is instrumental in encouraging stakeholders to assist in managing impending problems. Medical institutions might encounter issues that support poor processes within their departments</w:t>
      </w:r>
      <w:r w:rsidR="00041CA3">
        <w:t xml:space="preserve"> </w:t>
      </w:r>
      <w:r w:rsidR="00D3003B">
        <w:rPr>
          <w:szCs w:val="24"/>
        </w:rPr>
        <w:t>(Murdock Et al., 2019)</w:t>
      </w:r>
      <w:r>
        <w:t xml:space="preserve">. Staying purpose-driven makes stakeholders provide funds and advice that can get used in the process of eliminating problems. I would include the use of vocal critic for a change initiative to help me in articulating concerns as well as objections held by people who do not talk a lot. Less vocal participants of creating changes within the health </w:t>
      </w:r>
      <w:r>
        <w:lastRenderedPageBreak/>
        <w:t>sectors can get understood through the valuable articulation of problems in the organization. People who do not talk can get assisted in showing concern about what they need to get done.</w:t>
      </w: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750BF9" w:rsidRDefault="00750BF9" w:rsidP="00160251">
      <w:pPr>
        <w:spacing w:after="0"/>
        <w:ind w:left="720" w:hangingChars="300" w:hanging="720"/>
        <w:jc w:val="center"/>
        <w:rPr>
          <w:szCs w:val="24"/>
        </w:rPr>
      </w:pPr>
    </w:p>
    <w:p w:rsidR="001E78AD" w:rsidRDefault="00272A31" w:rsidP="00160251">
      <w:pPr>
        <w:spacing w:after="0"/>
        <w:ind w:left="720" w:hangingChars="300" w:hanging="720"/>
        <w:jc w:val="center"/>
        <w:rPr>
          <w:szCs w:val="24"/>
        </w:rPr>
      </w:pPr>
      <w:r>
        <w:rPr>
          <w:szCs w:val="24"/>
        </w:rPr>
        <w:lastRenderedPageBreak/>
        <w:t>References</w:t>
      </w:r>
    </w:p>
    <w:p w:rsidR="00160251" w:rsidRPr="00160251" w:rsidRDefault="00160251" w:rsidP="00160251">
      <w:pPr>
        <w:spacing w:after="0"/>
        <w:ind w:left="284" w:hanging="284"/>
        <w:rPr>
          <w:szCs w:val="24"/>
        </w:rPr>
      </w:pPr>
      <w:r w:rsidRPr="00160251">
        <w:rPr>
          <w:szCs w:val="24"/>
        </w:rPr>
        <w:t xml:space="preserve">Murdock, S., Delgado, R. I., Gammon, E., &amp; Raole, N. (2019). Strategies to Achieve Competencies during Disruptive Change: Emerging Employer Needs and their Impact on Program Deliverables in the Healthcare Sector. </w:t>
      </w:r>
      <w:r w:rsidRPr="00160251">
        <w:rPr>
          <w:i/>
          <w:iCs/>
          <w:szCs w:val="24"/>
        </w:rPr>
        <w:t>Journal of Health Administration Education</w:t>
      </w:r>
      <w:r w:rsidRPr="00160251">
        <w:rPr>
          <w:szCs w:val="24"/>
        </w:rPr>
        <w:t xml:space="preserve">, </w:t>
      </w:r>
      <w:r w:rsidRPr="00160251">
        <w:rPr>
          <w:i/>
          <w:iCs/>
          <w:szCs w:val="24"/>
        </w:rPr>
        <w:t>36</w:t>
      </w:r>
      <w:r w:rsidRPr="00160251">
        <w:rPr>
          <w:szCs w:val="24"/>
        </w:rPr>
        <w:t>(2), 131-150.</w:t>
      </w:r>
    </w:p>
    <w:p w:rsidR="00272A31" w:rsidRPr="00D77F2F" w:rsidRDefault="00272A31" w:rsidP="001E78AD">
      <w:pPr>
        <w:spacing w:after="0"/>
        <w:ind w:left="720" w:hangingChars="300" w:hanging="720"/>
        <w:rPr>
          <w:szCs w:val="24"/>
        </w:rPr>
      </w:pPr>
      <w:bookmarkStart w:id="0" w:name="_GoBack"/>
      <w:bookmarkEnd w:id="0"/>
    </w:p>
    <w:sectPr w:rsidR="00272A31"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3CF" w:rsidRDefault="004A63CF" w:rsidP="00790ECD">
      <w:pPr>
        <w:spacing w:after="0" w:line="240" w:lineRule="auto"/>
      </w:pPr>
      <w:r>
        <w:separator/>
      </w:r>
    </w:p>
  </w:endnote>
  <w:endnote w:type="continuationSeparator" w:id="0">
    <w:p w:rsidR="004A63CF" w:rsidRDefault="004A63C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3CF" w:rsidRDefault="004A63CF" w:rsidP="00790ECD">
      <w:pPr>
        <w:spacing w:after="0" w:line="240" w:lineRule="auto"/>
      </w:pPr>
      <w:r>
        <w:separator/>
      </w:r>
    </w:p>
  </w:footnote>
  <w:footnote w:type="continuationSeparator" w:id="0">
    <w:p w:rsidR="004A63CF" w:rsidRDefault="004A63C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60251" w:rsidP="00160251">
        <w:pPr>
          <w:pStyle w:val="Header"/>
          <w:jc w:val="center"/>
        </w:pPr>
        <w:r>
          <w:t>STRATEGIES FOR LEAD CHANGE</w:t>
        </w:r>
        <w:r w:rsidR="003A2F85">
          <w:tab/>
        </w:r>
        <w:r w:rsidR="003A2F85">
          <w:tab/>
        </w:r>
        <w:r w:rsidR="00052DA2">
          <w:fldChar w:fldCharType="begin"/>
        </w:r>
        <w:r w:rsidR="00052DA2">
          <w:instrText xml:space="preserve"> PAGE   \* MERGEFORMAT </w:instrText>
        </w:r>
        <w:r w:rsidR="00052DA2">
          <w:fldChar w:fldCharType="separate"/>
        </w:r>
        <w:r w:rsidR="00A5546B">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60251">
      <w:t>g Head: STRATEGIES FOR LEAD CHANGE</w:t>
    </w:r>
    <w:r w:rsidR="00D5124F">
      <w:t xml:space="preserve">                                                               </w:t>
    </w:r>
    <w:r w:rsidR="00160251">
      <w:t>1</w:t>
    </w:r>
    <w:r w:rsidR="00D5124F">
      <w:t xml:space="preserve">                             </w:t>
    </w:r>
    <w:r w:rsidR="00160251">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41CA3"/>
    <w:rsid w:val="00052DA2"/>
    <w:rsid w:val="000707E8"/>
    <w:rsid w:val="00073E5E"/>
    <w:rsid w:val="000A49F2"/>
    <w:rsid w:val="000F132F"/>
    <w:rsid w:val="000F7DEE"/>
    <w:rsid w:val="00104BB6"/>
    <w:rsid w:val="00122D71"/>
    <w:rsid w:val="00160251"/>
    <w:rsid w:val="001621C5"/>
    <w:rsid w:val="00175783"/>
    <w:rsid w:val="00190BE7"/>
    <w:rsid w:val="00196B3F"/>
    <w:rsid w:val="001A475D"/>
    <w:rsid w:val="001C55F2"/>
    <w:rsid w:val="001E78AD"/>
    <w:rsid w:val="00220C58"/>
    <w:rsid w:val="002229DA"/>
    <w:rsid w:val="00257262"/>
    <w:rsid w:val="002572E5"/>
    <w:rsid w:val="00272A31"/>
    <w:rsid w:val="002E0135"/>
    <w:rsid w:val="002E3683"/>
    <w:rsid w:val="002E6FB0"/>
    <w:rsid w:val="002F01C1"/>
    <w:rsid w:val="00300376"/>
    <w:rsid w:val="003771D7"/>
    <w:rsid w:val="00386290"/>
    <w:rsid w:val="0039592B"/>
    <w:rsid w:val="003A2F85"/>
    <w:rsid w:val="003E7231"/>
    <w:rsid w:val="003F55C0"/>
    <w:rsid w:val="004A63CF"/>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50BF9"/>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5546B"/>
    <w:rsid w:val="00A60FB8"/>
    <w:rsid w:val="00A82F89"/>
    <w:rsid w:val="00A926AD"/>
    <w:rsid w:val="00AB1B13"/>
    <w:rsid w:val="00AD03E9"/>
    <w:rsid w:val="00AF71FD"/>
    <w:rsid w:val="00B1451E"/>
    <w:rsid w:val="00B30CA8"/>
    <w:rsid w:val="00B365FE"/>
    <w:rsid w:val="00B63977"/>
    <w:rsid w:val="00BA1633"/>
    <w:rsid w:val="00D15FB4"/>
    <w:rsid w:val="00D3003B"/>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04379337">
      <w:bodyDiv w:val="1"/>
      <w:marLeft w:val="0"/>
      <w:marRight w:val="0"/>
      <w:marTop w:val="0"/>
      <w:marBottom w:val="0"/>
      <w:divBdr>
        <w:top w:val="none" w:sz="0" w:space="0" w:color="auto"/>
        <w:left w:val="none" w:sz="0" w:space="0" w:color="auto"/>
        <w:bottom w:val="none" w:sz="0" w:space="0" w:color="auto"/>
        <w:right w:val="none" w:sz="0" w:space="0" w:color="auto"/>
      </w:divBdr>
      <w:divsChild>
        <w:div w:id="1477186391">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5E92F-82D0-4E92-8039-EC3C990D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2019-12-12T09:11:00Z</dcterms:modified>
</cp:coreProperties>
</file>